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D90ADC"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p>
    <w:p w14:paraId="73919DAA" w14:textId="77777777" w:rsidR="00915417" w:rsidRDefault="00915417" w:rsidP="002E2AD6">
      <w:pPr>
        <w:pBdr>
          <w:top w:val="nil"/>
          <w:left w:val="nil"/>
          <w:bottom w:val="nil"/>
          <w:right w:val="nil"/>
          <w:between w:val="nil"/>
          <w:bar w:val="nil"/>
        </w:pBdr>
        <w:ind w:left="2127"/>
        <w:jc w:val="both"/>
        <w:rPr>
          <w:rFonts w:eastAsia="Arial Unicode MS" w:cs="Arial Unicode MS"/>
          <w:color w:val="000000"/>
          <w:sz w:val="20"/>
          <w:szCs w:val="20"/>
          <w:u w:color="000000"/>
          <w:bdr w:val="nil"/>
        </w:rPr>
      </w:pPr>
    </w:p>
    <w:bookmarkEnd w:id="0"/>
    <w:p w14:paraId="2A6B05C5" w14:textId="707C4010" w:rsidR="002E2AD6" w:rsidRDefault="002E2AD6" w:rsidP="002E2AD6">
      <w:pPr>
        <w:ind w:left="2127" w:hanging="284"/>
        <w:jc w:val="both"/>
      </w:pPr>
      <w:r>
        <w:t xml:space="preserve">   </w:t>
      </w:r>
      <w:r w:rsidR="0088201C">
        <w:t xml:space="preserve">   </w:t>
      </w:r>
      <w:r>
        <w:t xml:space="preserve"> </w:t>
      </w:r>
      <w:r w:rsidRPr="00DB1189">
        <w:t xml:space="preserve">Comunicato stampa n. </w:t>
      </w:r>
      <w:r w:rsidR="0088201C">
        <w:t>3</w:t>
      </w:r>
      <w:r w:rsidR="00123F64">
        <w:t>5</w:t>
      </w:r>
      <w:r w:rsidRPr="00DB1189">
        <w:t>/2024</w:t>
      </w:r>
    </w:p>
    <w:p w14:paraId="7020C398" w14:textId="77777777" w:rsidR="00B31DBE" w:rsidRDefault="00B31DBE" w:rsidP="002E2AD6">
      <w:pPr>
        <w:ind w:left="2127" w:hanging="284"/>
        <w:jc w:val="both"/>
      </w:pPr>
    </w:p>
    <w:p w14:paraId="68F05250" w14:textId="77777777" w:rsidR="00123F64" w:rsidRPr="00123F64" w:rsidRDefault="00123F64" w:rsidP="00123F64">
      <w:pPr>
        <w:ind w:left="2127" w:right="-150"/>
        <w:jc w:val="both"/>
        <w:rPr>
          <w:b/>
          <w:bCs/>
          <w:sz w:val="23"/>
          <w:szCs w:val="23"/>
        </w:rPr>
      </w:pPr>
      <w:r w:rsidRPr="00123F64">
        <w:rPr>
          <w:b/>
          <w:bCs/>
          <w:sz w:val="23"/>
          <w:szCs w:val="23"/>
        </w:rPr>
        <w:t>Irrigazione, ad EIMA 2024 la partnership strategica tra Farmfront e Metzer</w:t>
      </w:r>
    </w:p>
    <w:p w14:paraId="6692C41E" w14:textId="77777777" w:rsidR="00123F64" w:rsidRPr="00123F64" w:rsidRDefault="00123F64" w:rsidP="00123F64">
      <w:pPr>
        <w:ind w:left="2127" w:right="-150"/>
        <w:jc w:val="both"/>
        <w:rPr>
          <w:b/>
          <w:bCs/>
          <w:sz w:val="23"/>
          <w:szCs w:val="23"/>
        </w:rPr>
      </w:pPr>
    </w:p>
    <w:p w14:paraId="277A92CF" w14:textId="77777777" w:rsidR="00123F64" w:rsidRPr="00123F64" w:rsidRDefault="00123F64" w:rsidP="00123F64">
      <w:pPr>
        <w:ind w:left="2127" w:right="-150"/>
        <w:jc w:val="both"/>
        <w:rPr>
          <w:b/>
          <w:bCs/>
          <w:i/>
        </w:rPr>
      </w:pPr>
      <w:r w:rsidRPr="00123F64">
        <w:rPr>
          <w:b/>
          <w:bCs/>
          <w:i/>
        </w:rPr>
        <w:t>Nella giornata di apertura della kermesse bolognese sottoscritto un importante accordo di collaborazione tra le due case costruttrici specializzate nella realizzazione di sistemi per l’irrigazione. L’intesa prevede la condivisione delle rispettive reti di distribuzione per offrire sul mercato una full line di soluzioni tecnologiche.</w:t>
      </w:r>
    </w:p>
    <w:p w14:paraId="245ED5DC" w14:textId="77777777" w:rsidR="00123F64" w:rsidRPr="00123F64" w:rsidRDefault="00123F64" w:rsidP="00123F64">
      <w:pPr>
        <w:ind w:left="2127" w:right="-150"/>
        <w:jc w:val="both"/>
        <w:rPr>
          <w:sz w:val="23"/>
          <w:szCs w:val="23"/>
        </w:rPr>
      </w:pPr>
    </w:p>
    <w:p w14:paraId="653F1769" w14:textId="6FC5DB0D" w:rsidR="00123F64" w:rsidRPr="00123F64" w:rsidRDefault="00123F64" w:rsidP="00123F64">
      <w:pPr>
        <w:ind w:left="2127" w:right="-150"/>
        <w:jc w:val="both"/>
      </w:pPr>
      <w:r w:rsidRPr="00123F64">
        <w:t xml:space="preserve">Il gruppo Farmfront, che riunisce alcuni dei principali costruttori di motopompe, sistemi pivot e carri a naspo, e l’azienda israeliana Metzer, specializzata nello sviluppo di tecnologie avanzate per l’irrigazione, hanno sottoscritto </w:t>
      </w:r>
      <w:r w:rsidR="006761F4">
        <w:t>ieri</w:t>
      </w:r>
      <w:r w:rsidRPr="00123F64">
        <w:t xml:space="preserve"> un accordo di collaborazione commerciale che mette a fattor comune le rispettive esperienze industriali e reti distributive, per offrire una full line di prodotti. L’intesa tra il gruppo industriale con sede a Milano e la casa israeliana - entrambi presenti ad EIMA International nel salone Idrotech - è stata siglata proprio nella giornata inaugurale della rassegna bolognese, proprio per sugellare una partnership strategica, che gli stessi costruttori definiscono pioneristica. «L’accordo prevede che Farmfront e Metzer condividano le rispettive reti di distribuzione per offrire agli operatori del settore una gamma completa di prodotti, dai sistemi pivot agli impianti a goccia, che - ha detto il CEO di Framfront Daniel Neves - possano soddisfare ogni esigenza colturale, in ogni modello di agricoltura». «</w:t>
      </w:r>
      <w:r w:rsidR="00E34961">
        <w:t>È</w:t>
      </w:r>
      <w:r w:rsidRPr="00123F64">
        <w:t xml:space="preserve"> la prima volta che nel settore irrigazione un’azienda israeliana ed una europea danno vita ad una cooperazione commerciale così forte che, rispetto ad altre iniziative di questo genere, presenta caratteristiche di assoluta novità. Il nostro obiettivo – ha aggiunto Israel Cohen, CEO di Metzer - è quello di suggerire al cliente la soluzione tecnologica più adatta, tra quelle comprese nel nostro “portafoglio” comune di sistemi per l’irrigazione, indifferentemente dal fatto che si tratti di una tecnologia Metzer o Farmfront». </w:t>
      </w:r>
    </w:p>
    <w:p w14:paraId="407203B7" w14:textId="77777777" w:rsidR="00123F64" w:rsidRPr="00123F64" w:rsidRDefault="00123F64" w:rsidP="00123F64">
      <w:pPr>
        <w:ind w:left="2127" w:right="-150"/>
        <w:jc w:val="both"/>
      </w:pPr>
      <w:r w:rsidRPr="00123F64">
        <w:t>La partnership sottoscritta ad EIMA permetterà al brand israeliano di rafforzarsi sul mercato europeo e a Gruppo Farmfront di potenziarsi su quelli dell’America Latina e dell’Asia centrale.</w:t>
      </w:r>
    </w:p>
    <w:p w14:paraId="6EF0B5AC" w14:textId="77777777" w:rsidR="00E62EF9" w:rsidRDefault="00E62EF9" w:rsidP="00BD3494">
      <w:pPr>
        <w:ind w:left="2127" w:right="-150"/>
        <w:jc w:val="both"/>
        <w:rPr>
          <w:sz w:val="23"/>
          <w:szCs w:val="23"/>
        </w:rPr>
      </w:pPr>
    </w:p>
    <w:p w14:paraId="23768298" w14:textId="013C6B62" w:rsidR="00E62EF9" w:rsidRPr="00E249E4" w:rsidRDefault="00B31DBE" w:rsidP="00BD3494">
      <w:pPr>
        <w:ind w:left="2127" w:right="-150"/>
        <w:jc w:val="both"/>
        <w:rPr>
          <w:sz w:val="23"/>
          <w:szCs w:val="23"/>
        </w:rPr>
      </w:pPr>
      <w:r>
        <w:rPr>
          <w:b/>
          <w:bCs/>
          <w:i/>
          <w:iCs/>
          <w:sz w:val="23"/>
          <w:szCs w:val="23"/>
        </w:rPr>
        <w:t xml:space="preserve">  </w:t>
      </w:r>
      <w:r w:rsidR="00E62EF9" w:rsidRPr="00FD003F">
        <w:rPr>
          <w:b/>
          <w:bCs/>
          <w:i/>
          <w:iCs/>
          <w:sz w:val="23"/>
          <w:szCs w:val="23"/>
        </w:rPr>
        <w:t xml:space="preserve">Bologna, </w:t>
      </w:r>
      <w:r w:rsidR="00123F64">
        <w:rPr>
          <w:b/>
          <w:bCs/>
          <w:i/>
          <w:iCs/>
          <w:sz w:val="23"/>
          <w:szCs w:val="23"/>
        </w:rPr>
        <w:t>7</w:t>
      </w:r>
      <w:r w:rsidR="00E62EF9" w:rsidRPr="00FD003F">
        <w:rPr>
          <w:b/>
          <w:bCs/>
          <w:i/>
          <w:iCs/>
          <w:sz w:val="23"/>
          <w:szCs w:val="23"/>
        </w:rPr>
        <w:t xml:space="preserve"> novembre 2024</w:t>
      </w:r>
    </w:p>
    <w:p w14:paraId="372C8417" w14:textId="26CF64FA" w:rsidR="00774B84" w:rsidRPr="00EC2BD8" w:rsidRDefault="00774B84" w:rsidP="00915417">
      <w:pPr>
        <w:pBdr>
          <w:top w:val="nil"/>
          <w:left w:val="nil"/>
          <w:bottom w:val="nil"/>
          <w:right w:val="nil"/>
          <w:between w:val="nil"/>
          <w:bar w:val="nil"/>
        </w:pBdr>
        <w:tabs>
          <w:tab w:val="left" w:pos="2127"/>
        </w:tabs>
        <w:ind w:right="-150"/>
        <w:jc w:val="both"/>
        <w:rPr>
          <w:rFonts w:eastAsia="Arial Unicode MS"/>
          <w:b/>
          <w:bCs/>
          <w:i/>
          <w:iCs/>
          <w:color w:val="000000"/>
          <w:sz w:val="23"/>
          <w:szCs w:val="23"/>
          <w:u w:color="000000"/>
          <w:bdr w:val="nil"/>
        </w:rPr>
      </w:pPr>
    </w:p>
    <w:sectPr w:rsidR="00774B84" w:rsidRPr="00EC2BD8" w:rsidSect="00E62EF9">
      <w:headerReference w:type="default" r:id="rId6"/>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FAB43" w14:textId="77777777" w:rsidR="007870B2" w:rsidRDefault="007870B2">
      <w:r>
        <w:separator/>
      </w:r>
    </w:p>
  </w:endnote>
  <w:endnote w:type="continuationSeparator" w:id="0">
    <w:p w14:paraId="17723E92" w14:textId="77777777" w:rsidR="007870B2" w:rsidRDefault="0078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1D335" w14:textId="77777777" w:rsidR="007870B2" w:rsidRDefault="007870B2">
      <w:r>
        <w:separator/>
      </w:r>
    </w:p>
  </w:footnote>
  <w:footnote w:type="continuationSeparator" w:id="0">
    <w:p w14:paraId="4F505B1D" w14:textId="77777777" w:rsidR="007870B2" w:rsidRDefault="00787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381"/>
    <w:rsid w:val="00072B4D"/>
    <w:rsid w:val="000867E4"/>
    <w:rsid w:val="000C42E5"/>
    <w:rsid w:val="00123F64"/>
    <w:rsid w:val="00131C1D"/>
    <w:rsid w:val="00132C83"/>
    <w:rsid w:val="0016465E"/>
    <w:rsid w:val="001E4BD1"/>
    <w:rsid w:val="001F54A2"/>
    <w:rsid w:val="002205D6"/>
    <w:rsid w:val="002D6176"/>
    <w:rsid w:val="002E2AD6"/>
    <w:rsid w:val="003728AA"/>
    <w:rsid w:val="0038239F"/>
    <w:rsid w:val="00392F74"/>
    <w:rsid w:val="003B7256"/>
    <w:rsid w:val="004043E1"/>
    <w:rsid w:val="00427A0F"/>
    <w:rsid w:val="00455C8D"/>
    <w:rsid w:val="004D7DCB"/>
    <w:rsid w:val="00557A6D"/>
    <w:rsid w:val="00590BF8"/>
    <w:rsid w:val="006761F4"/>
    <w:rsid w:val="006E2603"/>
    <w:rsid w:val="007148A8"/>
    <w:rsid w:val="00725234"/>
    <w:rsid w:val="00751C16"/>
    <w:rsid w:val="00774B84"/>
    <w:rsid w:val="007870B2"/>
    <w:rsid w:val="007912B3"/>
    <w:rsid w:val="007A5169"/>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64A4D"/>
    <w:rsid w:val="00A676B9"/>
    <w:rsid w:val="00AE5CFA"/>
    <w:rsid w:val="00AF7E95"/>
    <w:rsid w:val="00B31DBE"/>
    <w:rsid w:val="00B50AE0"/>
    <w:rsid w:val="00B537C4"/>
    <w:rsid w:val="00B83EF9"/>
    <w:rsid w:val="00BA64C4"/>
    <w:rsid w:val="00BC5F3E"/>
    <w:rsid w:val="00BD3494"/>
    <w:rsid w:val="00BF58EF"/>
    <w:rsid w:val="00CE1062"/>
    <w:rsid w:val="00CF1420"/>
    <w:rsid w:val="00CF5BC8"/>
    <w:rsid w:val="00D65F12"/>
    <w:rsid w:val="00DC159E"/>
    <w:rsid w:val="00DD0A4A"/>
    <w:rsid w:val="00DD36A6"/>
    <w:rsid w:val="00DE42DB"/>
    <w:rsid w:val="00E34961"/>
    <w:rsid w:val="00E62EF9"/>
    <w:rsid w:val="00E90625"/>
    <w:rsid w:val="00EC2BD8"/>
    <w:rsid w:val="00F97AD1"/>
    <w:rsid w:val="00FD6B4C"/>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2251</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Mondo Macchina</cp:lastModifiedBy>
  <cp:revision>4</cp:revision>
  <cp:lastPrinted>2024-11-06T18:07:00Z</cp:lastPrinted>
  <dcterms:created xsi:type="dcterms:W3CDTF">2024-11-07T08:32:00Z</dcterms:created>
  <dcterms:modified xsi:type="dcterms:W3CDTF">2024-11-07T09:20:00Z</dcterms:modified>
</cp:coreProperties>
</file>